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92BD7" w14:textId="12B6BF42" w:rsidR="007A752E" w:rsidRPr="00DB5958" w:rsidRDefault="007A752E" w:rsidP="007A752E">
      <w:pPr>
        <w:tabs>
          <w:tab w:val="left" w:pos="1815"/>
        </w:tabs>
        <w:jc w:val="both"/>
        <w:rPr>
          <w:rFonts w:ascii="Avenir Next LT Pro" w:hAnsi="Avenir Next LT Pro"/>
          <w:sz w:val="24"/>
          <w:szCs w:val="24"/>
        </w:rPr>
      </w:pPr>
      <w:r w:rsidRPr="00DB5958">
        <w:rPr>
          <w:rFonts w:ascii="Avenir Next LT Pro" w:hAnsi="Avenir Next LT Pro"/>
          <w:sz w:val="24"/>
          <w:szCs w:val="24"/>
        </w:rPr>
        <w:t>Dear Hirers,</w:t>
      </w:r>
      <w:r w:rsidRPr="00DB5958">
        <w:rPr>
          <w:rFonts w:ascii="Avenir Next LT Pro" w:hAnsi="Avenir Next LT Pro"/>
          <w:sz w:val="24"/>
          <w:szCs w:val="24"/>
        </w:rPr>
        <w:tab/>
        <w:t xml:space="preserve">                                                                                                  </w:t>
      </w:r>
      <w:r w:rsidRPr="00DB5958">
        <w:rPr>
          <w:rFonts w:ascii="Avenir Next LT Pro" w:hAnsi="Avenir Next LT Pro"/>
          <w:b/>
          <w:bCs/>
          <w:sz w:val="24"/>
          <w:szCs w:val="24"/>
        </w:rPr>
        <w:t xml:space="preserve">April 2025 </w:t>
      </w:r>
    </w:p>
    <w:p w14:paraId="15D295BD" w14:textId="2A538B68" w:rsidR="00572A39" w:rsidRPr="00DB5958" w:rsidRDefault="00572A39" w:rsidP="007A752E">
      <w:pPr>
        <w:tabs>
          <w:tab w:val="right" w:pos="9026"/>
        </w:tabs>
        <w:rPr>
          <w:rFonts w:ascii="Avenir Next LT Pro" w:hAnsi="Avenir Next LT Pro"/>
          <w:sz w:val="24"/>
          <w:szCs w:val="24"/>
        </w:rPr>
      </w:pPr>
    </w:p>
    <w:p w14:paraId="7453084E" w14:textId="6FC656D0" w:rsidR="00623D51" w:rsidRPr="00DB5958" w:rsidRDefault="00623D51" w:rsidP="007A752E">
      <w:pPr>
        <w:tabs>
          <w:tab w:val="right" w:pos="9026"/>
        </w:tabs>
        <w:rPr>
          <w:rFonts w:ascii="Avenir Next LT Pro" w:hAnsi="Avenir Next LT Pro"/>
          <w:color w:val="000000" w:themeColor="text1"/>
          <w:sz w:val="24"/>
          <w:szCs w:val="24"/>
        </w:rPr>
      </w:pPr>
      <w:r w:rsidRPr="00DB5958">
        <w:rPr>
          <w:rFonts w:ascii="Avenir Next LT Pro" w:hAnsi="Avenir Next LT Pro"/>
          <w:sz w:val="24"/>
          <w:szCs w:val="24"/>
        </w:rPr>
        <w:t>I wanted to update you on the changes taking place with our facility hire for April.</w:t>
      </w:r>
      <w:r w:rsidR="00DB5958">
        <w:rPr>
          <w:rFonts w:ascii="Avenir Next LT Pro" w:hAnsi="Avenir Next LT Pro"/>
          <w:sz w:val="24"/>
          <w:szCs w:val="24"/>
        </w:rPr>
        <w:t xml:space="preserve"> </w:t>
      </w:r>
      <w:r w:rsidR="00DB5958">
        <w:rPr>
          <w:rFonts w:ascii="Avenir Next LT Pro" w:hAnsi="Avenir Next LT Pro"/>
          <w:color w:val="000000" w:themeColor="text1"/>
          <w:sz w:val="24"/>
          <w:szCs w:val="24"/>
        </w:rPr>
        <w:t>With the recent managerial transition, we are wanting to confirm bookings throughout April and May. Please email and confirm your dates with us.</w:t>
      </w:r>
    </w:p>
    <w:p w14:paraId="443B75C9" w14:textId="3E86C569" w:rsidR="007A752E" w:rsidRPr="00DB5958" w:rsidRDefault="007A752E" w:rsidP="007A752E">
      <w:pPr>
        <w:tabs>
          <w:tab w:val="right" w:pos="9026"/>
        </w:tabs>
        <w:rPr>
          <w:rFonts w:ascii="Avenir Next LT Pro" w:hAnsi="Avenir Next LT Pro"/>
          <w:b/>
          <w:bCs/>
          <w:color w:val="FF0000"/>
          <w:sz w:val="24"/>
          <w:szCs w:val="24"/>
        </w:rPr>
      </w:pPr>
      <w:r w:rsidRPr="00DB5958">
        <w:rPr>
          <w:rFonts w:ascii="Avenir Next LT Pro" w:hAnsi="Avenir Next LT Pro"/>
          <w:b/>
          <w:bCs/>
          <w:color w:val="FF0000"/>
          <w:sz w:val="24"/>
          <w:szCs w:val="24"/>
        </w:rPr>
        <w:t>Invoicing</w:t>
      </w:r>
    </w:p>
    <w:p w14:paraId="0887D5FD" w14:textId="6050B558" w:rsidR="00DB5958" w:rsidRDefault="007A752E" w:rsidP="007A752E">
      <w:pPr>
        <w:tabs>
          <w:tab w:val="right" w:pos="9026"/>
        </w:tabs>
        <w:rPr>
          <w:rFonts w:ascii="Avenir Next LT Pro" w:hAnsi="Avenir Next LT Pro"/>
          <w:color w:val="000000" w:themeColor="text1"/>
          <w:sz w:val="24"/>
          <w:szCs w:val="24"/>
        </w:rPr>
      </w:pPr>
      <w:r w:rsidRPr="00DB5958">
        <w:rPr>
          <w:rFonts w:ascii="Avenir Next LT Pro" w:hAnsi="Avenir Next LT Pro"/>
          <w:sz w:val="24"/>
          <w:szCs w:val="24"/>
        </w:rPr>
        <w:t xml:space="preserve">We are changing our booking system </w:t>
      </w:r>
      <w:r w:rsidR="00623D51" w:rsidRPr="00DB5958">
        <w:rPr>
          <w:rFonts w:ascii="Avenir Next LT Pro" w:hAnsi="Avenir Next LT Pro"/>
          <w:sz w:val="24"/>
          <w:szCs w:val="24"/>
        </w:rPr>
        <w:t xml:space="preserve">slightly and all bookings from April will be paying in arrears. </w:t>
      </w:r>
      <w:r w:rsidR="006A4A8A" w:rsidRPr="00DB5958">
        <w:rPr>
          <w:rFonts w:ascii="Avenir Next LT Pro" w:hAnsi="Avenir Next LT Pro"/>
          <w:color w:val="000000" w:themeColor="text1"/>
          <w:sz w:val="24"/>
          <w:szCs w:val="24"/>
        </w:rPr>
        <w:t>Please note a</w:t>
      </w:r>
      <w:r w:rsidR="00623D51" w:rsidRPr="00DB5958">
        <w:rPr>
          <w:rFonts w:ascii="Avenir Next LT Pro" w:hAnsi="Avenir Next LT Pro"/>
          <w:color w:val="000000" w:themeColor="text1"/>
          <w:sz w:val="24"/>
          <w:szCs w:val="24"/>
        </w:rPr>
        <w:t>ll payment terms will still be strictly 14 days from date of invoice</w:t>
      </w:r>
      <w:r w:rsidR="006A4A8A" w:rsidRPr="00DB5958">
        <w:rPr>
          <w:rFonts w:ascii="Avenir Next LT Pro" w:hAnsi="Avenir Next LT Pro"/>
          <w:color w:val="000000" w:themeColor="text1"/>
          <w:sz w:val="24"/>
          <w:szCs w:val="24"/>
        </w:rPr>
        <w:t>. If t</w:t>
      </w:r>
      <w:r w:rsidR="00623D51" w:rsidRPr="00DB5958">
        <w:rPr>
          <w:rFonts w:ascii="Avenir Next LT Pro" w:hAnsi="Avenir Next LT Pro"/>
          <w:color w:val="000000" w:themeColor="text1"/>
          <w:sz w:val="24"/>
          <w:szCs w:val="24"/>
        </w:rPr>
        <w:t xml:space="preserve">here </w:t>
      </w:r>
      <w:r w:rsidR="006A4A8A" w:rsidRPr="00DB5958">
        <w:rPr>
          <w:rFonts w:ascii="Avenir Next LT Pro" w:hAnsi="Avenir Next LT Pro"/>
          <w:color w:val="000000" w:themeColor="text1"/>
          <w:sz w:val="24"/>
          <w:szCs w:val="24"/>
        </w:rPr>
        <w:t xml:space="preserve">are </w:t>
      </w:r>
      <w:r w:rsidR="00623D51" w:rsidRPr="00DB5958">
        <w:rPr>
          <w:rFonts w:ascii="Avenir Next LT Pro" w:hAnsi="Avenir Next LT Pro"/>
          <w:color w:val="000000" w:themeColor="text1"/>
          <w:sz w:val="24"/>
          <w:szCs w:val="24"/>
        </w:rPr>
        <w:t>continued late payments</w:t>
      </w:r>
      <w:r w:rsidR="006A4A8A" w:rsidRPr="00DB5958">
        <w:rPr>
          <w:rFonts w:ascii="Avenir Next LT Pro" w:hAnsi="Avenir Next LT Pro"/>
          <w:color w:val="000000" w:themeColor="text1"/>
          <w:sz w:val="24"/>
          <w:szCs w:val="24"/>
        </w:rPr>
        <w:t xml:space="preserve"> this</w:t>
      </w:r>
      <w:r w:rsidR="00623D51" w:rsidRPr="00DB5958">
        <w:rPr>
          <w:rFonts w:ascii="Avenir Next LT Pro" w:hAnsi="Avenir Next LT Pro"/>
          <w:color w:val="000000" w:themeColor="text1"/>
          <w:sz w:val="24"/>
          <w:szCs w:val="24"/>
        </w:rPr>
        <w:t xml:space="preserve"> may result in existing discounts or agreements being removed</w:t>
      </w:r>
      <w:r w:rsidR="006A4A8A" w:rsidRPr="00DB5958">
        <w:rPr>
          <w:rFonts w:ascii="Avenir Next LT Pro" w:hAnsi="Avenir Next LT Pro"/>
          <w:color w:val="000000" w:themeColor="text1"/>
          <w:sz w:val="24"/>
          <w:szCs w:val="24"/>
        </w:rPr>
        <w:t xml:space="preserve">. </w:t>
      </w:r>
    </w:p>
    <w:p w14:paraId="34E99004" w14:textId="1873415C" w:rsidR="006A4A8A" w:rsidRPr="00DB5958" w:rsidRDefault="00A23EA4" w:rsidP="007A752E">
      <w:pPr>
        <w:tabs>
          <w:tab w:val="right" w:pos="9026"/>
        </w:tabs>
        <w:rPr>
          <w:rFonts w:ascii="Avenir Next LT Pro" w:hAnsi="Avenir Next LT Pro"/>
          <w:b/>
          <w:bCs/>
          <w:color w:val="FF0000"/>
          <w:sz w:val="24"/>
          <w:szCs w:val="24"/>
        </w:rPr>
      </w:pPr>
      <w:r w:rsidRPr="00DB5958">
        <w:rPr>
          <w:rFonts w:ascii="Avenir Next LT Pro" w:hAnsi="Avenir Next LT Pro"/>
          <w:b/>
          <w:bCs/>
          <w:noProof/>
          <w:sz w:val="24"/>
          <w:szCs w:val="24"/>
        </w:rPr>
        <w:drawing>
          <wp:anchor distT="0" distB="0" distL="114300" distR="114300" simplePos="0" relativeHeight="251659264" behindDoc="0" locked="0" layoutInCell="1" allowOverlap="1" wp14:anchorId="3B1AD877" wp14:editId="2EC4CF48">
            <wp:simplePos x="0" y="0"/>
            <wp:positionH relativeFrom="margin">
              <wp:align>left</wp:align>
            </wp:positionH>
            <wp:positionV relativeFrom="paragraph">
              <wp:posOffset>329565</wp:posOffset>
            </wp:positionV>
            <wp:extent cx="2074545" cy="2766060"/>
            <wp:effectExtent l="0" t="0" r="1905" b="0"/>
            <wp:wrapThrough wrapText="bothSides">
              <wp:wrapPolygon edited="0">
                <wp:start x="0" y="0"/>
                <wp:lineTo x="0" y="21421"/>
                <wp:lineTo x="21421" y="21421"/>
                <wp:lineTo x="21421" y="0"/>
                <wp:lineTo x="0" y="0"/>
              </wp:wrapPolygon>
            </wp:wrapThrough>
            <wp:docPr id="212467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074545" cy="2766060"/>
                    </a:xfrm>
                    <a:prstGeom prst="rect">
                      <a:avLst/>
                    </a:prstGeom>
                    <a:noFill/>
                  </pic:spPr>
                </pic:pic>
              </a:graphicData>
            </a:graphic>
            <wp14:sizeRelH relativeFrom="margin">
              <wp14:pctWidth>0</wp14:pctWidth>
            </wp14:sizeRelH>
            <wp14:sizeRelV relativeFrom="margin">
              <wp14:pctHeight>0</wp14:pctHeight>
            </wp14:sizeRelV>
          </wp:anchor>
        </w:drawing>
      </w:r>
      <w:r w:rsidR="006A4A8A" w:rsidRPr="00DB5958">
        <w:rPr>
          <w:rFonts w:ascii="Avenir Next LT Pro" w:hAnsi="Avenir Next LT Pro"/>
          <w:b/>
          <w:bCs/>
          <w:color w:val="FF0000"/>
          <w:sz w:val="24"/>
          <w:szCs w:val="24"/>
        </w:rPr>
        <w:t>Reminder of exams</w:t>
      </w:r>
    </w:p>
    <w:p w14:paraId="49003122" w14:textId="06B63DF3" w:rsidR="006A4A8A" w:rsidRPr="00DB5958" w:rsidRDefault="006A4A8A" w:rsidP="006A4A8A">
      <w:pPr>
        <w:jc w:val="center"/>
        <w:rPr>
          <w:rFonts w:ascii="Avenir Next LT Pro" w:hAnsi="Avenir Next LT Pro"/>
          <w:b/>
          <w:bCs/>
          <w:sz w:val="24"/>
          <w:szCs w:val="24"/>
        </w:rPr>
      </w:pPr>
      <w:r w:rsidRPr="00DB5958">
        <w:rPr>
          <w:rFonts w:ascii="Avenir Next LT Pro" w:hAnsi="Avenir Next LT Pro"/>
          <w:b/>
          <w:bCs/>
          <w:sz w:val="24"/>
          <w:szCs w:val="24"/>
        </w:rPr>
        <w:t>The unavailable dates are as follows:</w:t>
      </w:r>
    </w:p>
    <w:p w14:paraId="2769CD81" w14:textId="77777777" w:rsidR="006A4A8A" w:rsidRPr="00DB5958" w:rsidRDefault="006A4A8A" w:rsidP="006A4A8A">
      <w:pPr>
        <w:jc w:val="center"/>
        <w:rPr>
          <w:rFonts w:ascii="Avenir Next LT Pro" w:hAnsi="Avenir Next LT Pro"/>
          <w:b/>
          <w:bCs/>
          <w:color w:val="FF0000"/>
          <w:sz w:val="24"/>
          <w:szCs w:val="24"/>
        </w:rPr>
      </w:pPr>
      <w:r w:rsidRPr="00DB5958">
        <w:rPr>
          <w:rFonts w:ascii="Avenir Next LT Pro" w:hAnsi="Avenir Next LT Pro"/>
          <w:b/>
          <w:bCs/>
          <w:color w:val="FF0000"/>
          <w:sz w:val="24"/>
          <w:szCs w:val="24"/>
        </w:rPr>
        <w:t>Tuesday 6</w:t>
      </w:r>
      <w:r w:rsidRPr="00DB5958">
        <w:rPr>
          <w:rFonts w:ascii="Avenir Next LT Pro" w:hAnsi="Avenir Next LT Pro"/>
          <w:b/>
          <w:bCs/>
          <w:color w:val="FF0000"/>
          <w:sz w:val="24"/>
          <w:szCs w:val="24"/>
          <w:vertAlign w:val="superscript"/>
        </w:rPr>
        <w:t>th</w:t>
      </w:r>
      <w:r w:rsidRPr="00DB5958">
        <w:rPr>
          <w:rFonts w:ascii="Avenir Next LT Pro" w:hAnsi="Avenir Next LT Pro"/>
          <w:b/>
          <w:bCs/>
          <w:color w:val="FF0000"/>
          <w:sz w:val="24"/>
          <w:szCs w:val="24"/>
        </w:rPr>
        <w:t xml:space="preserve"> may 2025 – Sunday 25</w:t>
      </w:r>
      <w:r w:rsidRPr="00DB5958">
        <w:rPr>
          <w:rFonts w:ascii="Avenir Next LT Pro" w:hAnsi="Avenir Next LT Pro"/>
          <w:b/>
          <w:bCs/>
          <w:color w:val="FF0000"/>
          <w:sz w:val="24"/>
          <w:szCs w:val="24"/>
          <w:vertAlign w:val="superscript"/>
        </w:rPr>
        <w:t>th</w:t>
      </w:r>
      <w:r w:rsidRPr="00DB5958">
        <w:rPr>
          <w:rFonts w:ascii="Avenir Next LT Pro" w:hAnsi="Avenir Next LT Pro"/>
          <w:b/>
          <w:bCs/>
          <w:color w:val="FF0000"/>
          <w:sz w:val="24"/>
          <w:szCs w:val="24"/>
        </w:rPr>
        <w:t xml:space="preserve"> may 2025 </w:t>
      </w:r>
    </w:p>
    <w:p w14:paraId="5709F993" w14:textId="06AF8F7E" w:rsidR="006A4A8A" w:rsidRPr="00DB5958" w:rsidRDefault="006A4A8A" w:rsidP="000E69E6">
      <w:pPr>
        <w:jc w:val="center"/>
        <w:rPr>
          <w:rFonts w:ascii="Avenir Next LT Pro" w:hAnsi="Avenir Next LT Pro"/>
          <w:b/>
          <w:bCs/>
          <w:color w:val="FF0000"/>
          <w:sz w:val="24"/>
          <w:szCs w:val="24"/>
        </w:rPr>
      </w:pPr>
      <w:r w:rsidRPr="00DB5958">
        <w:rPr>
          <w:rFonts w:ascii="Avenir Next LT Pro" w:hAnsi="Avenir Next LT Pro"/>
          <w:b/>
          <w:bCs/>
          <w:color w:val="FF0000"/>
          <w:sz w:val="24"/>
          <w:szCs w:val="24"/>
        </w:rPr>
        <w:t>Monday 2</w:t>
      </w:r>
      <w:r w:rsidRPr="00DB5958">
        <w:rPr>
          <w:rFonts w:ascii="Avenir Next LT Pro" w:hAnsi="Avenir Next LT Pro"/>
          <w:b/>
          <w:bCs/>
          <w:color w:val="FF0000"/>
          <w:sz w:val="24"/>
          <w:szCs w:val="24"/>
          <w:vertAlign w:val="superscript"/>
        </w:rPr>
        <w:t>nd</w:t>
      </w:r>
      <w:r w:rsidRPr="00DB5958">
        <w:rPr>
          <w:rFonts w:ascii="Avenir Next LT Pro" w:hAnsi="Avenir Next LT Pro"/>
          <w:b/>
          <w:bCs/>
          <w:color w:val="FF0000"/>
          <w:sz w:val="24"/>
          <w:szCs w:val="24"/>
        </w:rPr>
        <w:t xml:space="preserve"> June 2025 – Friday 27</w:t>
      </w:r>
      <w:r w:rsidRPr="00DB5958">
        <w:rPr>
          <w:rFonts w:ascii="Avenir Next LT Pro" w:hAnsi="Avenir Next LT Pro"/>
          <w:b/>
          <w:bCs/>
          <w:color w:val="FF0000"/>
          <w:sz w:val="24"/>
          <w:szCs w:val="24"/>
          <w:vertAlign w:val="superscript"/>
        </w:rPr>
        <w:t>th</w:t>
      </w:r>
      <w:r w:rsidRPr="00DB5958">
        <w:rPr>
          <w:rFonts w:ascii="Avenir Next LT Pro" w:hAnsi="Avenir Next LT Pro"/>
          <w:b/>
          <w:bCs/>
          <w:color w:val="FF0000"/>
          <w:sz w:val="24"/>
          <w:szCs w:val="24"/>
        </w:rPr>
        <w:t xml:space="preserve"> June 2025 </w:t>
      </w:r>
      <w:r w:rsidR="000E69E6" w:rsidRPr="00DB5958">
        <w:rPr>
          <w:rFonts w:ascii="Avenir Next LT Pro" w:hAnsi="Avenir Next LT Pro"/>
          <w:b/>
          <w:bCs/>
          <w:color w:val="FF0000"/>
          <w:sz w:val="24"/>
          <w:szCs w:val="24"/>
        </w:rPr>
        <w:t xml:space="preserve">  </w:t>
      </w:r>
    </w:p>
    <w:p w14:paraId="66BA66C2" w14:textId="77777777" w:rsidR="000E69E6" w:rsidRPr="00DB5958" w:rsidRDefault="000E69E6" w:rsidP="000E69E6">
      <w:pPr>
        <w:jc w:val="center"/>
        <w:rPr>
          <w:rFonts w:ascii="Avenir Next LT Pro" w:hAnsi="Avenir Next LT Pro"/>
          <w:b/>
          <w:bCs/>
          <w:color w:val="FF0000"/>
          <w:sz w:val="24"/>
          <w:szCs w:val="24"/>
        </w:rPr>
      </w:pPr>
    </w:p>
    <w:p w14:paraId="14F4E538" w14:textId="77777777" w:rsidR="000E69E6" w:rsidRPr="00DB5958" w:rsidRDefault="000E69E6" w:rsidP="000E69E6">
      <w:pPr>
        <w:jc w:val="center"/>
        <w:rPr>
          <w:rFonts w:ascii="Avenir Next LT Pro" w:hAnsi="Avenir Next LT Pro"/>
          <w:b/>
          <w:bCs/>
          <w:color w:val="FF0000"/>
          <w:sz w:val="24"/>
          <w:szCs w:val="24"/>
        </w:rPr>
      </w:pPr>
    </w:p>
    <w:p w14:paraId="2EB27C4F" w14:textId="77777777" w:rsidR="000E69E6" w:rsidRPr="00DB5958" w:rsidRDefault="000E69E6" w:rsidP="000E69E6">
      <w:pPr>
        <w:jc w:val="center"/>
        <w:rPr>
          <w:rFonts w:ascii="Avenir Next LT Pro" w:hAnsi="Avenir Next LT Pro"/>
          <w:b/>
          <w:bCs/>
          <w:color w:val="FF0000"/>
          <w:sz w:val="24"/>
          <w:szCs w:val="24"/>
        </w:rPr>
      </w:pPr>
    </w:p>
    <w:p w14:paraId="0E81A77C" w14:textId="77777777" w:rsidR="000E69E6" w:rsidRPr="00DB5958" w:rsidRDefault="000E69E6" w:rsidP="000E69E6">
      <w:pPr>
        <w:jc w:val="center"/>
        <w:rPr>
          <w:rFonts w:ascii="Avenir Next LT Pro" w:hAnsi="Avenir Next LT Pro"/>
          <w:b/>
          <w:bCs/>
          <w:color w:val="FF0000"/>
          <w:sz w:val="24"/>
          <w:szCs w:val="24"/>
        </w:rPr>
      </w:pPr>
    </w:p>
    <w:p w14:paraId="4F22AEE7" w14:textId="77777777" w:rsidR="000E69E6" w:rsidRPr="00DB5958" w:rsidRDefault="000E69E6" w:rsidP="000E69E6">
      <w:pPr>
        <w:jc w:val="center"/>
        <w:rPr>
          <w:rFonts w:ascii="Avenir Next LT Pro" w:hAnsi="Avenir Next LT Pro"/>
          <w:b/>
          <w:bCs/>
          <w:color w:val="FF0000"/>
          <w:sz w:val="24"/>
          <w:szCs w:val="24"/>
        </w:rPr>
      </w:pPr>
    </w:p>
    <w:p w14:paraId="175AEAC9" w14:textId="77777777" w:rsidR="000E69E6" w:rsidRPr="00DB5958" w:rsidRDefault="000E69E6" w:rsidP="000E69E6">
      <w:pPr>
        <w:jc w:val="center"/>
        <w:rPr>
          <w:rFonts w:ascii="Avenir Next LT Pro" w:hAnsi="Avenir Next LT Pro"/>
          <w:b/>
          <w:bCs/>
          <w:color w:val="FF0000"/>
          <w:sz w:val="24"/>
          <w:szCs w:val="24"/>
        </w:rPr>
      </w:pPr>
    </w:p>
    <w:p w14:paraId="21D0E494" w14:textId="77777777" w:rsidR="000E69E6" w:rsidRPr="00DB5958" w:rsidRDefault="000E69E6" w:rsidP="00742E8F">
      <w:pPr>
        <w:rPr>
          <w:rFonts w:ascii="Avenir Next LT Pro" w:hAnsi="Avenir Next LT Pro"/>
          <w:b/>
          <w:bCs/>
          <w:color w:val="FF0000"/>
          <w:sz w:val="24"/>
          <w:szCs w:val="24"/>
        </w:rPr>
      </w:pPr>
    </w:p>
    <w:p w14:paraId="585BA7C0" w14:textId="77777777" w:rsidR="006A4A8A" w:rsidRPr="00DB5958" w:rsidRDefault="006A4A8A" w:rsidP="006A4A8A">
      <w:pPr>
        <w:pStyle w:val="Heading1"/>
        <w:rPr>
          <w:rFonts w:ascii="Avenir Next LT Pro" w:hAnsi="Avenir Next LT Pro"/>
          <w:b/>
          <w:bCs/>
          <w:color w:val="002060"/>
          <w:sz w:val="24"/>
          <w:szCs w:val="24"/>
        </w:rPr>
      </w:pPr>
      <w:r w:rsidRPr="00DB5958">
        <w:rPr>
          <w:rFonts w:ascii="Avenir Next LT Pro" w:hAnsi="Avenir Next LT Pro"/>
          <w:b/>
          <w:bCs/>
          <w:color w:val="002060"/>
          <w:sz w:val="24"/>
          <w:szCs w:val="24"/>
        </w:rPr>
        <w:t>CUSTOMER BENEFITS</w:t>
      </w:r>
    </w:p>
    <w:p w14:paraId="4F3F5694" w14:textId="29FCA8A7" w:rsidR="006A4A8A" w:rsidRPr="00DB5958" w:rsidRDefault="006A4A8A" w:rsidP="006A4A8A">
      <w:pPr>
        <w:jc w:val="both"/>
        <w:rPr>
          <w:rFonts w:ascii="Avenir Next LT Pro" w:hAnsi="Avenir Next LT Pro"/>
          <w:sz w:val="24"/>
          <w:szCs w:val="24"/>
        </w:rPr>
      </w:pPr>
      <w:r w:rsidRPr="00DB5958">
        <w:rPr>
          <w:rFonts w:ascii="Avenir Next LT Pro" w:hAnsi="Avenir Next LT Pro"/>
          <w:sz w:val="24"/>
          <w:szCs w:val="24"/>
        </w:rPr>
        <w:t xml:space="preserve">Don’t forget as a Block Booking Customer all your clubs’ coaches, players, parents &amp; staff over 18 can get access to our Corporate Partner Discounts. This is now available online on all our membership packages. All potential members need to do is use the Promo code: </w:t>
      </w:r>
      <w:r w:rsidRPr="00DB5958">
        <w:rPr>
          <w:rFonts w:ascii="Avenir Next LT Pro" w:hAnsi="Avenir Next LT Pro"/>
          <w:b/>
          <w:bCs/>
          <w:sz w:val="24"/>
          <w:szCs w:val="24"/>
        </w:rPr>
        <w:t>CORPORATE10</w:t>
      </w:r>
      <w:r w:rsidRPr="00DB5958">
        <w:rPr>
          <w:rFonts w:ascii="Avenir Next LT Pro" w:hAnsi="Avenir Next LT Pro"/>
          <w:sz w:val="24"/>
          <w:szCs w:val="24"/>
        </w:rPr>
        <w:t xml:space="preserve"> and then we verify their eligibility with you the hirer. This is an additional perk in hiring the facilities at 3d Wey Valley. </w:t>
      </w:r>
    </w:p>
    <w:p w14:paraId="6D2904CE" w14:textId="452A2CED" w:rsidR="00A23EA4" w:rsidRPr="00DB5958" w:rsidRDefault="00A23EA4" w:rsidP="006A4A8A">
      <w:pPr>
        <w:jc w:val="both"/>
        <w:rPr>
          <w:rFonts w:ascii="Avenir Next LT Pro" w:hAnsi="Avenir Next LT Pro"/>
          <w:sz w:val="24"/>
          <w:szCs w:val="24"/>
        </w:rPr>
      </w:pPr>
      <w:r w:rsidRPr="00DB5958">
        <w:rPr>
          <w:rFonts w:ascii="Avenir Next LT Pro" w:hAnsi="Avenir Next LT Pro"/>
          <w:sz w:val="24"/>
          <w:szCs w:val="24"/>
        </w:rPr>
        <w:t>Kind regards,</w:t>
      </w:r>
    </w:p>
    <w:p w14:paraId="6E48BC6F" w14:textId="66AD74C8" w:rsidR="00A23EA4" w:rsidRPr="00DB5958" w:rsidRDefault="00A23EA4" w:rsidP="006A4A8A">
      <w:pPr>
        <w:jc w:val="both"/>
        <w:rPr>
          <w:rFonts w:ascii="Avenir Next LT Pro" w:hAnsi="Avenir Next LT Pro"/>
          <w:sz w:val="24"/>
          <w:szCs w:val="24"/>
        </w:rPr>
      </w:pPr>
      <w:r w:rsidRPr="00DB5958">
        <w:rPr>
          <w:rFonts w:ascii="Avenir Next LT Pro" w:hAnsi="Avenir Next LT Pro"/>
          <w:sz w:val="24"/>
          <w:szCs w:val="24"/>
        </w:rPr>
        <w:t>Emily Seymour</w:t>
      </w:r>
    </w:p>
    <w:p w14:paraId="11D8A7D5" w14:textId="60279567" w:rsidR="00A23EA4" w:rsidRPr="00DB5958" w:rsidRDefault="00A23EA4" w:rsidP="006A4A8A">
      <w:pPr>
        <w:jc w:val="both"/>
        <w:rPr>
          <w:rFonts w:ascii="Avenir Next LT Pro" w:hAnsi="Avenir Next LT Pro"/>
          <w:sz w:val="24"/>
          <w:szCs w:val="24"/>
        </w:rPr>
      </w:pPr>
      <w:r w:rsidRPr="00DB5958">
        <w:rPr>
          <w:rFonts w:ascii="Avenir Next LT Pro" w:hAnsi="Avenir Next LT Pro"/>
          <w:sz w:val="24"/>
          <w:szCs w:val="24"/>
        </w:rPr>
        <w:t>Club Manager</w:t>
      </w:r>
    </w:p>
    <w:p w14:paraId="71A8CD59" w14:textId="77777777" w:rsidR="00A23EA4" w:rsidRPr="000E69E6" w:rsidRDefault="00A23EA4" w:rsidP="006A4A8A">
      <w:pPr>
        <w:jc w:val="both"/>
        <w:rPr>
          <w:rFonts w:ascii="Avenir Next LT Pro" w:hAnsi="Avenir Next LT Pro"/>
        </w:rPr>
      </w:pPr>
    </w:p>
    <w:p w14:paraId="35C9F4E6" w14:textId="77777777" w:rsidR="006A4A8A" w:rsidRDefault="006A4A8A" w:rsidP="007A752E">
      <w:pPr>
        <w:tabs>
          <w:tab w:val="right" w:pos="9026"/>
        </w:tabs>
        <w:rPr>
          <w:color w:val="000000" w:themeColor="text1"/>
          <w:sz w:val="28"/>
          <w:szCs w:val="28"/>
        </w:rPr>
      </w:pPr>
    </w:p>
    <w:p w14:paraId="5DEAE4B2" w14:textId="77777777" w:rsidR="006A4A8A" w:rsidRPr="00623D51" w:rsidRDefault="006A4A8A" w:rsidP="007A752E">
      <w:pPr>
        <w:tabs>
          <w:tab w:val="right" w:pos="9026"/>
        </w:tabs>
        <w:rPr>
          <w:sz w:val="28"/>
          <w:szCs w:val="28"/>
        </w:rPr>
      </w:pPr>
    </w:p>
    <w:sectPr w:rsidR="006A4A8A" w:rsidRPr="00623D51" w:rsidSect="00513FFD">
      <w:headerReference w:type="default" r:id="rId7"/>
      <w:pgSz w:w="11906" w:h="16838" w:code="9"/>
      <w:pgMar w:top="1440" w:right="1440" w:bottom="1440" w:left="144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7E963" w14:textId="77777777" w:rsidR="00EC7EB4" w:rsidRDefault="00EC7EB4" w:rsidP="007A752E">
      <w:pPr>
        <w:spacing w:after="0" w:line="240" w:lineRule="auto"/>
      </w:pPr>
      <w:r>
        <w:separator/>
      </w:r>
    </w:p>
  </w:endnote>
  <w:endnote w:type="continuationSeparator" w:id="0">
    <w:p w14:paraId="3D759610" w14:textId="77777777" w:rsidR="00EC7EB4" w:rsidRDefault="00EC7EB4" w:rsidP="007A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785F4" w14:textId="77777777" w:rsidR="00EC7EB4" w:rsidRDefault="00EC7EB4" w:rsidP="007A752E">
      <w:pPr>
        <w:spacing w:after="0" w:line="240" w:lineRule="auto"/>
      </w:pPr>
      <w:r>
        <w:separator/>
      </w:r>
    </w:p>
  </w:footnote>
  <w:footnote w:type="continuationSeparator" w:id="0">
    <w:p w14:paraId="4E4A8D81" w14:textId="77777777" w:rsidR="00EC7EB4" w:rsidRDefault="00EC7EB4" w:rsidP="007A7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342F4" w14:textId="77777777" w:rsidR="007A752E" w:rsidRPr="007A752E" w:rsidRDefault="007A752E" w:rsidP="007A752E">
    <w:pPr>
      <w:pStyle w:val="Header"/>
      <w:jc w:val="center"/>
      <w:rPr>
        <w:color w:val="00206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752E">
      <w:rPr>
        <w:color w:val="00206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FACILITY HIRE NEWS</w:t>
    </w:r>
  </w:p>
  <w:p w14:paraId="31B8E9F9" w14:textId="67FD0491" w:rsidR="007A752E" w:rsidRDefault="007A75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2E"/>
    <w:rsid w:val="000E69E6"/>
    <w:rsid w:val="00513FFD"/>
    <w:rsid w:val="0055477C"/>
    <w:rsid w:val="00572A39"/>
    <w:rsid w:val="00616FED"/>
    <w:rsid w:val="00623D51"/>
    <w:rsid w:val="006A1BF8"/>
    <w:rsid w:val="006A4A8A"/>
    <w:rsid w:val="00742E8F"/>
    <w:rsid w:val="007A752E"/>
    <w:rsid w:val="008D4F8F"/>
    <w:rsid w:val="00A23EA4"/>
    <w:rsid w:val="00B07CC2"/>
    <w:rsid w:val="00B121D7"/>
    <w:rsid w:val="00BC2968"/>
    <w:rsid w:val="00C32F49"/>
    <w:rsid w:val="00DB5958"/>
    <w:rsid w:val="00EC7EB4"/>
    <w:rsid w:val="00EE5BC9"/>
    <w:rsid w:val="00F51587"/>
    <w:rsid w:val="00FE5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721C"/>
  <w15:chartTrackingRefBased/>
  <w15:docId w15:val="{CE8BF1CA-631B-4519-BCB6-061EA478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52E"/>
  </w:style>
  <w:style w:type="paragraph" w:styleId="Heading1">
    <w:name w:val="heading 1"/>
    <w:basedOn w:val="Normal"/>
    <w:next w:val="Normal"/>
    <w:link w:val="Heading1Char"/>
    <w:uiPriority w:val="9"/>
    <w:qFormat/>
    <w:rsid w:val="007A75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75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75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75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75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75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5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5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5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5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75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75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75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75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75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5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5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52E"/>
    <w:rPr>
      <w:rFonts w:eastAsiaTheme="majorEastAsia" w:cstheme="majorBidi"/>
      <w:color w:val="272727" w:themeColor="text1" w:themeTint="D8"/>
    </w:rPr>
  </w:style>
  <w:style w:type="paragraph" w:styleId="Title">
    <w:name w:val="Title"/>
    <w:basedOn w:val="Normal"/>
    <w:next w:val="Normal"/>
    <w:link w:val="TitleChar"/>
    <w:uiPriority w:val="10"/>
    <w:qFormat/>
    <w:rsid w:val="007A75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5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5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5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52E"/>
    <w:pPr>
      <w:spacing w:before="160"/>
      <w:jc w:val="center"/>
    </w:pPr>
    <w:rPr>
      <w:i/>
      <w:iCs/>
      <w:color w:val="404040" w:themeColor="text1" w:themeTint="BF"/>
    </w:rPr>
  </w:style>
  <w:style w:type="character" w:customStyle="1" w:styleId="QuoteChar">
    <w:name w:val="Quote Char"/>
    <w:basedOn w:val="DefaultParagraphFont"/>
    <w:link w:val="Quote"/>
    <w:uiPriority w:val="29"/>
    <w:rsid w:val="007A752E"/>
    <w:rPr>
      <w:i/>
      <w:iCs/>
      <w:color w:val="404040" w:themeColor="text1" w:themeTint="BF"/>
    </w:rPr>
  </w:style>
  <w:style w:type="paragraph" w:styleId="ListParagraph">
    <w:name w:val="List Paragraph"/>
    <w:basedOn w:val="Normal"/>
    <w:uiPriority w:val="34"/>
    <w:qFormat/>
    <w:rsid w:val="007A752E"/>
    <w:pPr>
      <w:ind w:left="720"/>
      <w:contextualSpacing/>
    </w:pPr>
  </w:style>
  <w:style w:type="character" w:styleId="IntenseEmphasis">
    <w:name w:val="Intense Emphasis"/>
    <w:basedOn w:val="DefaultParagraphFont"/>
    <w:uiPriority w:val="21"/>
    <w:qFormat/>
    <w:rsid w:val="007A752E"/>
    <w:rPr>
      <w:i/>
      <w:iCs/>
      <w:color w:val="2F5496" w:themeColor="accent1" w:themeShade="BF"/>
    </w:rPr>
  </w:style>
  <w:style w:type="paragraph" w:styleId="IntenseQuote">
    <w:name w:val="Intense Quote"/>
    <w:basedOn w:val="Normal"/>
    <w:next w:val="Normal"/>
    <w:link w:val="IntenseQuoteChar"/>
    <w:uiPriority w:val="30"/>
    <w:qFormat/>
    <w:rsid w:val="007A7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752E"/>
    <w:rPr>
      <w:i/>
      <w:iCs/>
      <w:color w:val="2F5496" w:themeColor="accent1" w:themeShade="BF"/>
    </w:rPr>
  </w:style>
  <w:style w:type="character" w:styleId="IntenseReference">
    <w:name w:val="Intense Reference"/>
    <w:basedOn w:val="DefaultParagraphFont"/>
    <w:uiPriority w:val="32"/>
    <w:qFormat/>
    <w:rsid w:val="007A752E"/>
    <w:rPr>
      <w:b/>
      <w:bCs/>
      <w:smallCaps/>
      <w:color w:val="2F5496" w:themeColor="accent1" w:themeShade="BF"/>
      <w:spacing w:val="5"/>
    </w:rPr>
  </w:style>
  <w:style w:type="paragraph" w:styleId="Header">
    <w:name w:val="header"/>
    <w:basedOn w:val="Normal"/>
    <w:link w:val="HeaderChar"/>
    <w:uiPriority w:val="99"/>
    <w:unhideWhenUsed/>
    <w:rsid w:val="007A7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52E"/>
  </w:style>
  <w:style w:type="paragraph" w:styleId="Footer">
    <w:name w:val="footer"/>
    <w:basedOn w:val="Normal"/>
    <w:link w:val="FooterChar"/>
    <w:uiPriority w:val="99"/>
    <w:unhideWhenUsed/>
    <w:rsid w:val="007A7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63215">
      <w:bodyDiv w:val="1"/>
      <w:marLeft w:val="0"/>
      <w:marRight w:val="0"/>
      <w:marTop w:val="0"/>
      <w:marBottom w:val="0"/>
      <w:divBdr>
        <w:top w:val="none" w:sz="0" w:space="0" w:color="auto"/>
        <w:left w:val="none" w:sz="0" w:space="0" w:color="auto"/>
        <w:bottom w:val="none" w:sz="0" w:space="0" w:color="auto"/>
        <w:right w:val="none" w:sz="0" w:space="0" w:color="auto"/>
      </w:divBdr>
    </w:div>
    <w:div w:id="269164703">
      <w:bodyDiv w:val="1"/>
      <w:marLeft w:val="0"/>
      <w:marRight w:val="0"/>
      <w:marTop w:val="0"/>
      <w:marBottom w:val="0"/>
      <w:divBdr>
        <w:top w:val="none" w:sz="0" w:space="0" w:color="auto"/>
        <w:left w:val="none" w:sz="0" w:space="0" w:color="auto"/>
        <w:bottom w:val="none" w:sz="0" w:space="0" w:color="auto"/>
        <w:right w:val="none" w:sz="0" w:space="0" w:color="auto"/>
      </w:divBdr>
    </w:div>
    <w:div w:id="1027872767">
      <w:bodyDiv w:val="1"/>
      <w:marLeft w:val="0"/>
      <w:marRight w:val="0"/>
      <w:marTop w:val="0"/>
      <w:marBottom w:val="0"/>
      <w:divBdr>
        <w:top w:val="none" w:sz="0" w:space="0" w:color="auto"/>
        <w:left w:val="none" w:sz="0" w:space="0" w:color="auto"/>
        <w:bottom w:val="none" w:sz="0" w:space="0" w:color="auto"/>
        <w:right w:val="none" w:sz="0" w:space="0" w:color="auto"/>
      </w:divBdr>
    </w:div>
    <w:div w:id="21009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 Wey Valley</dc:creator>
  <cp:keywords/>
  <dc:description/>
  <cp:lastModifiedBy>CM Wey Valley</cp:lastModifiedBy>
  <cp:revision>3</cp:revision>
  <dcterms:created xsi:type="dcterms:W3CDTF">2025-04-10T14:18:00Z</dcterms:created>
  <dcterms:modified xsi:type="dcterms:W3CDTF">2025-04-22T13:43:00Z</dcterms:modified>
</cp:coreProperties>
</file>